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rFonts w:ascii="Times New Roman" w:hAnsi="Times New Roman"/>
          <w:sz w:val="24"/>
          <w:szCs w:val="24"/>
        </w:rPr>
      </w:pPr>
      <w:r>
        <w:rPr>
          <w:rFonts w:ascii="Times New Roman" w:hAnsi="Times New Roman"/>
          <w:b/>
          <w:bCs/>
          <w:sz w:val="24"/>
          <w:szCs w:val="24"/>
        </w:rPr>
        <w:t>Anexa nr.</w:t>
      </w:r>
      <w:r>
        <w:rPr>
          <w:rFonts w:eastAsia="NSimSun" w:cs="Lucida Sans" w:ascii="Times New Roman" w:hAnsi="Times New Roman"/>
          <w:b/>
          <w:bCs/>
          <w:color w:val="auto"/>
          <w:kern w:val="2"/>
          <w:sz w:val="24"/>
          <w:szCs w:val="24"/>
          <w:lang w:val="ro-RO" w:eastAsia="zh-CN" w:bidi="hi-IN"/>
        </w:rPr>
        <w:t>6</w:t>
      </w:r>
      <w:r>
        <w:rPr>
          <w:rFonts w:ascii="Times New Roman" w:hAnsi="Times New Roman"/>
          <w:b/>
          <w:sz w:val="24"/>
          <w:szCs w:val="24"/>
        </w:rPr>
        <w:t xml:space="preserve"> la Planul de selecție </w:t>
      </w:r>
    </w:p>
    <w:p>
      <w:pPr>
        <w:pStyle w:val="Normal"/>
        <w:bidi w:val="0"/>
        <w:jc w:val="right"/>
        <w:rPr>
          <w:b/>
          <w:b/>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b/>
          <w:sz w:val="24"/>
          <w:szCs w:val="24"/>
        </w:rPr>
        <w:t>Criterii folosite în cadrul matricei și grila de punctaj pentru evaluarea competențelor, trăsăturilor și a condițiilor necesare pentru selectarea membrilor Consiliului de Administrație al Societății MENZA SRL.</w:t>
      </w:r>
    </w:p>
    <w:p>
      <w:pPr>
        <w:pStyle w:val="Normal"/>
        <w:bidi w:val="0"/>
        <w:jc w:val="left"/>
        <w:rPr>
          <w:b/>
          <w:b/>
        </w:rPr>
      </w:pPr>
      <w:r>
        <w:rPr>
          <w:rFonts w:ascii="Times New Roman" w:hAnsi="Times New Roman"/>
          <w:sz w:val="24"/>
          <w:szCs w:val="24"/>
        </w:rPr>
      </w:r>
    </w:p>
    <w:p>
      <w:pPr>
        <w:pStyle w:val="Normal"/>
        <w:bidi w:val="0"/>
        <w:jc w:val="left"/>
        <w:rPr>
          <w:b w:val="false"/>
          <w:b w:val="false"/>
          <w:bCs w:val="false"/>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b w:val="false"/>
          <w:bCs w:val="false"/>
          <w:sz w:val="24"/>
          <w:szCs w:val="24"/>
        </w:rPr>
        <w:t xml:space="preserve">Profilul consiliului se realizează </w:t>
      </w:r>
      <w:r>
        <w:rPr>
          <w:rFonts w:ascii="Times New Roman" w:hAnsi="Times New Roman"/>
          <w:b w:val="false"/>
          <w:bCs w:val="false"/>
          <w:sz w:val="24"/>
          <w:szCs w:val="24"/>
        </w:rPr>
        <w:t xml:space="preserve">pe baza unui tabel  </w:t>
      </w:r>
      <w:r>
        <w:rPr>
          <w:rFonts w:ascii="Times New Roman" w:hAnsi="Times New Roman"/>
          <w:b w:val="false"/>
          <w:bCs w:val="false"/>
          <w:sz w:val="24"/>
          <w:szCs w:val="24"/>
        </w:rPr>
        <w:t xml:space="preserve">(matrice, conform art.18 al Anexei 1 la HG nr.639/2023) </w:t>
      </w:r>
      <w:r>
        <w:rPr>
          <w:rFonts w:ascii="Times New Roman" w:hAnsi="Times New Roman"/>
          <w:b w:val="false"/>
          <w:bCs w:val="false"/>
          <w:sz w:val="24"/>
          <w:szCs w:val="24"/>
        </w:rPr>
        <w:t>care cuprinde competenţele măsurabi</w:t>
      </w:r>
      <w:r>
        <w:rPr>
          <w:rFonts w:ascii="Times New Roman" w:hAnsi="Times New Roman"/>
          <w:sz w:val="24"/>
          <w:szCs w:val="24"/>
        </w:rPr>
        <w:t xml:space="preserve">le, </w:t>
      </w:r>
      <w:r>
        <w:rPr>
          <w:rFonts w:ascii="Times New Roman" w:hAnsi="Times New Roman"/>
          <w:sz w:val="24"/>
          <w:szCs w:val="24"/>
        </w:rPr>
        <w:t xml:space="preserve">trăsăturile şi pragul minim colectiv, precum şi condiţiile care trebuie îndeplinite în mod ideal </w:t>
      </w:r>
      <w:r>
        <w:rPr>
          <w:rFonts w:ascii="Times New Roman" w:hAnsi="Times New Roman"/>
          <w:sz w:val="24"/>
          <w:szCs w:val="24"/>
        </w:rPr>
        <w:t>de membrii consiliului, individual şi colectiv, împreună cu aptitudinile, cunoştinţele, experienţa şi alte atribute ale membrilor în funcţie, precum şi ale potenţialilor candidaţi.</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Descrierea coloanelor tabelului (matricei)</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A)Criterii</w:t>
      </w:r>
    </w:p>
    <w:p>
      <w:pPr>
        <w:pStyle w:val="Normal"/>
        <w:bidi w:val="0"/>
        <w:jc w:val="both"/>
        <w:rPr>
          <w:rFonts w:ascii="Times New Roman" w:hAnsi="Times New Roman"/>
          <w:sz w:val="24"/>
          <w:szCs w:val="24"/>
        </w:rPr>
      </w:pPr>
      <w:r>
        <w:rPr>
          <w:rFonts w:ascii="Times New Roman" w:hAnsi="Times New Roman"/>
          <w:sz w:val="24"/>
          <w:szCs w:val="24"/>
        </w:rPr>
        <w:t>Reprezintă categorii de competenţe, trăsături, condiţii necesare şi interdicţii derivate din profilul consiliului. Criteriile sunt folosite pentru evaluarea colectivă sau individuală a candidaţilor pentru postul de membru în consiliu.</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bCs/>
          <w:sz w:val="24"/>
          <w:szCs w:val="24"/>
        </w:rPr>
        <w:t>B)Obligatoriu,</w:t>
      </w:r>
      <w:r>
        <w:rPr>
          <w:rFonts w:ascii="Times New Roman" w:hAnsi="Times New Roman"/>
          <w:sz w:val="24"/>
          <w:szCs w:val="24"/>
        </w:rPr>
        <w:t xml:space="preserve"> mai departe "Oblig.", sau Opţional, mai departe "Opt."</w:t>
      </w:r>
    </w:p>
    <w:p>
      <w:pPr>
        <w:pStyle w:val="Normal"/>
        <w:bidi w:val="0"/>
        <w:jc w:val="both"/>
        <w:rPr>
          <w:rFonts w:ascii="Times New Roman" w:hAnsi="Times New Roman"/>
          <w:sz w:val="24"/>
          <w:szCs w:val="24"/>
        </w:rPr>
      </w:pPr>
      <w:r>
        <w:rPr>
          <w:rFonts w:ascii="Times New Roman" w:hAnsi="Times New Roman"/>
          <w:sz w:val="24"/>
          <w:szCs w:val="24"/>
        </w:rPr>
        <w:t>Stipulează dacă pentru evaluare este necesar un anumit criteriu, selectează Oblig. Sau selectează Opt.</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b/>
          <w:b/>
          <w:bCs/>
          <w:sz w:val="24"/>
          <w:szCs w:val="24"/>
        </w:rPr>
      </w:pPr>
      <w:r>
        <w:rPr>
          <w:rFonts w:ascii="Times New Roman" w:hAnsi="Times New Roman"/>
          <w:b/>
          <w:bCs/>
          <w:sz w:val="24"/>
          <w:szCs w:val="24"/>
        </w:rPr>
        <w:t>C)Ponderea 0-1</w:t>
      </w:r>
    </w:p>
    <w:p>
      <w:pPr>
        <w:pStyle w:val="Normal"/>
        <w:bidi w:val="0"/>
        <w:jc w:val="both"/>
        <w:rPr>
          <w:rFonts w:ascii="Times New Roman" w:hAnsi="Times New Roman"/>
          <w:sz w:val="24"/>
          <w:szCs w:val="24"/>
        </w:rPr>
      </w:pPr>
      <w:r>
        <w:rPr>
          <w:rFonts w:ascii="Times New Roman" w:hAnsi="Times New Roman"/>
          <w:sz w:val="24"/>
          <w:szCs w:val="24"/>
        </w:rPr>
        <w:t>Indică importanţa relativă a competenţei ce este evaluată. O valoare a ponderii apropiată de 1 indică o importanţă crescută a competenţei, în timp ce valorile apropiate de 0 indică o importanţă scăzută.</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b/>
          <w:b/>
          <w:bCs/>
          <w:sz w:val="24"/>
          <w:szCs w:val="24"/>
        </w:rPr>
      </w:pPr>
      <w:r>
        <w:rPr>
          <w:rFonts w:ascii="Times New Roman" w:hAnsi="Times New Roman"/>
          <w:b/>
          <w:bCs/>
          <w:sz w:val="24"/>
          <w:szCs w:val="24"/>
        </w:rPr>
        <w:t>D)Administratori în funcţie</w:t>
      </w:r>
    </w:p>
    <w:p>
      <w:pPr>
        <w:pStyle w:val="Normal"/>
        <w:bidi w:val="0"/>
        <w:jc w:val="both"/>
        <w:rPr>
          <w:rFonts w:ascii="Times New Roman" w:hAnsi="Times New Roman"/>
          <w:sz w:val="24"/>
          <w:szCs w:val="24"/>
        </w:rPr>
      </w:pPr>
      <w:r>
        <w:rPr>
          <w:rFonts w:ascii="Times New Roman" w:hAnsi="Times New Roman"/>
          <w:sz w:val="24"/>
          <w:szCs w:val="24"/>
        </w:rPr>
        <w:t>Pentru persoanele fizice: numele şi prenumele administratorilor, ordonaţi alfabetic Pentru persoanele juridice: denumirea, sediul, numărul de înregistrare în registrul comerţului, codul unic de identificare, numele şi prenumele reprezentantului desemnat, ordonaţi alfabetic</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b/>
          <w:sz w:val="24"/>
          <w:szCs w:val="24"/>
        </w:rPr>
        <w:t>E)Candidaţi nominalizaţi</w:t>
      </w:r>
    </w:p>
    <w:p>
      <w:pPr>
        <w:pStyle w:val="Normal"/>
        <w:bidi w:val="0"/>
        <w:jc w:val="left"/>
        <w:rPr>
          <w:rFonts w:ascii="Times New Roman" w:hAnsi="Times New Roman"/>
          <w:sz w:val="24"/>
          <w:szCs w:val="24"/>
        </w:rPr>
      </w:pPr>
      <w:r>
        <w:rPr>
          <w:rFonts w:ascii="Times New Roman" w:hAnsi="Times New Roman"/>
          <w:sz w:val="24"/>
          <w:szCs w:val="24"/>
        </w:rPr>
        <w:t>Pentru persoanele fizice: numele şi prenumele administratorilor propuşi, ordonaţi alfabetic</w:t>
      </w:r>
    </w:p>
    <w:p>
      <w:pPr>
        <w:pStyle w:val="Normal"/>
        <w:bidi w:val="0"/>
        <w:jc w:val="left"/>
        <w:rPr>
          <w:rFonts w:ascii="Times New Roman" w:hAnsi="Times New Roman"/>
          <w:sz w:val="24"/>
          <w:szCs w:val="24"/>
        </w:rPr>
      </w:pPr>
      <w:r>
        <w:rPr>
          <w:rFonts w:ascii="Times New Roman" w:hAnsi="Times New Roman"/>
          <w:sz w:val="24"/>
          <w:szCs w:val="24"/>
        </w:rPr>
        <w:t>Pentru persoanele juridice: denumirea, sediul, numărul de înregistrare în registrul</w:t>
      </w:r>
    </w:p>
    <w:p>
      <w:pPr>
        <w:pStyle w:val="Normal"/>
        <w:bidi w:val="0"/>
        <w:jc w:val="left"/>
        <w:rPr>
          <w:rFonts w:ascii="Times New Roman" w:hAnsi="Times New Roman"/>
          <w:sz w:val="24"/>
          <w:szCs w:val="24"/>
        </w:rPr>
      </w:pPr>
      <w:r>
        <w:rPr>
          <w:rFonts w:ascii="Times New Roman" w:hAnsi="Times New Roman"/>
          <w:sz w:val="24"/>
          <w:szCs w:val="24"/>
        </w:rPr>
        <w:t>comerţului, codul unic de identificare, numele şi prenumele reprezentantului desemnat,</w:t>
      </w:r>
    </w:p>
    <w:p>
      <w:pPr>
        <w:pStyle w:val="Normal"/>
        <w:bidi w:val="0"/>
        <w:jc w:val="left"/>
        <w:rPr>
          <w:rFonts w:ascii="Times New Roman" w:hAnsi="Times New Roman"/>
          <w:sz w:val="24"/>
          <w:szCs w:val="24"/>
        </w:rPr>
      </w:pPr>
      <w:r>
        <w:rPr>
          <w:rFonts w:ascii="Times New Roman" w:hAnsi="Times New Roman"/>
          <w:sz w:val="24"/>
          <w:szCs w:val="24"/>
        </w:rPr>
        <w:t>ordonaţi alfabetic</w:t>
      </w:r>
    </w:p>
    <w:p>
      <w:pPr>
        <w:pStyle w:val="Normal"/>
        <w:bidi w:val="0"/>
        <w:jc w:val="left"/>
        <w:rPr>
          <w:b/>
          <w:b/>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b/>
          <w:sz w:val="24"/>
          <w:szCs w:val="24"/>
        </w:rPr>
        <w:t>F)Totaluri</w:t>
      </w:r>
    </w:p>
    <w:p>
      <w:pPr>
        <w:pStyle w:val="Normal"/>
        <w:bidi w:val="0"/>
        <w:jc w:val="left"/>
        <w:rPr>
          <w:rFonts w:ascii="Times New Roman" w:hAnsi="Times New Roman"/>
          <w:sz w:val="24"/>
          <w:szCs w:val="24"/>
        </w:rPr>
      </w:pPr>
      <w:r>
        <w:rPr>
          <w:rFonts w:ascii="Times New Roman" w:hAnsi="Times New Roman"/>
          <w:b/>
          <w:sz w:val="24"/>
          <w:szCs w:val="24"/>
        </w:rPr>
        <w:t>1.Total</w:t>
      </w:r>
    </w:p>
    <w:p>
      <w:pPr>
        <w:pStyle w:val="Normal"/>
        <w:bidi w:val="0"/>
        <w:jc w:val="left"/>
        <w:rPr>
          <w:rFonts w:ascii="Times New Roman" w:hAnsi="Times New Roman"/>
          <w:sz w:val="24"/>
          <w:szCs w:val="24"/>
        </w:rPr>
      </w:pPr>
      <w:r>
        <w:rPr>
          <w:rFonts w:ascii="Times New Roman" w:hAnsi="Times New Roman"/>
          <w:sz w:val="24"/>
          <w:szCs w:val="24"/>
        </w:rPr>
        <w:t>Valoarea totală a unui anumit criteriu pentru toţi administratorii şi candidaţii</w:t>
      </w:r>
    </w:p>
    <w:p>
      <w:pPr>
        <w:pStyle w:val="Normal"/>
        <w:bidi w:val="0"/>
        <w:jc w:val="left"/>
        <w:rPr>
          <w:rFonts w:ascii="Times New Roman" w:hAnsi="Times New Roman"/>
          <w:sz w:val="24"/>
          <w:szCs w:val="24"/>
        </w:rPr>
      </w:pPr>
      <w:r>
        <w:rPr>
          <w:rFonts w:ascii="Times New Roman" w:hAnsi="Times New Roman"/>
          <w:sz w:val="24"/>
          <w:szCs w:val="24"/>
        </w:rPr>
        <w:t>nominalizaţi, de exemplu suma punctajelor de pe fiecare rând</w:t>
      </w:r>
    </w:p>
    <w:p>
      <w:pPr>
        <w:pStyle w:val="Normal"/>
        <w:bidi w:val="0"/>
        <w:jc w:val="both"/>
        <w:rPr>
          <w:rFonts w:ascii="Times New Roman" w:hAnsi="Times New Roman"/>
          <w:sz w:val="24"/>
          <w:szCs w:val="24"/>
        </w:rPr>
      </w:pPr>
      <w:r>
        <w:rPr>
          <w:rFonts w:ascii="Times New Roman" w:hAnsi="Times New Roman"/>
          <w:b/>
          <w:sz w:val="24"/>
          <w:szCs w:val="24"/>
        </w:rPr>
        <w:t>2.Total ponderat</w:t>
      </w:r>
    </w:p>
    <w:p>
      <w:pPr>
        <w:pStyle w:val="Normal"/>
        <w:bidi w:val="0"/>
        <w:jc w:val="left"/>
        <w:rPr>
          <w:rFonts w:ascii="Times New Roman" w:hAnsi="Times New Roman"/>
          <w:sz w:val="24"/>
          <w:szCs w:val="24"/>
        </w:rPr>
      </w:pPr>
      <w:r>
        <w:rPr>
          <w:rFonts w:ascii="Times New Roman" w:hAnsi="Times New Roman"/>
          <w:b/>
          <w:sz w:val="24"/>
          <w:szCs w:val="24"/>
        </w:rPr>
        <w:t>Valoarea total</w:t>
      </w:r>
      <w:r>
        <w:rPr>
          <w:rFonts w:ascii="Times New Roman" w:hAnsi="Times New Roman"/>
          <w:sz w:val="24"/>
          <w:szCs w:val="24"/>
        </w:rPr>
        <w:t>ă ponderată a unui anumit criteriu pentru administratorii şi candidaţii</w:t>
      </w:r>
    </w:p>
    <w:p>
      <w:pPr>
        <w:pStyle w:val="Normal"/>
        <w:bidi w:val="0"/>
        <w:jc w:val="left"/>
        <w:rPr>
          <w:rFonts w:ascii="Times New Roman" w:hAnsi="Times New Roman"/>
          <w:sz w:val="24"/>
          <w:szCs w:val="24"/>
        </w:rPr>
      </w:pPr>
      <w:r>
        <w:rPr>
          <w:rFonts w:ascii="Times New Roman" w:hAnsi="Times New Roman"/>
          <w:sz w:val="24"/>
          <w:szCs w:val="24"/>
        </w:rPr>
        <w:t>nominalizaţi, calculat ca suma punctajelor de pe fiecare coloană multiplicată cu</w:t>
      </w:r>
    </w:p>
    <w:p>
      <w:pPr>
        <w:pStyle w:val="Normal"/>
        <w:bidi w:val="0"/>
        <w:jc w:val="left"/>
        <w:rPr>
          <w:rFonts w:ascii="Times New Roman" w:hAnsi="Times New Roman"/>
          <w:sz w:val="24"/>
          <w:szCs w:val="24"/>
        </w:rPr>
      </w:pPr>
      <w:r>
        <w:rPr>
          <w:rFonts w:ascii="Times New Roman" w:hAnsi="Times New Roman"/>
          <w:sz w:val="24"/>
          <w:szCs w:val="24"/>
        </w:rPr>
        <w:t>ponderea criteriului prevăzută la lit. C</w:t>
      </w:r>
    </w:p>
    <w:p>
      <w:pPr>
        <w:pStyle w:val="Normal"/>
        <w:bidi w:val="0"/>
        <w:jc w:val="left"/>
        <w:rPr>
          <w:rFonts w:ascii="Times New Roman" w:hAnsi="Times New Roman"/>
          <w:sz w:val="24"/>
          <w:szCs w:val="24"/>
        </w:rPr>
      </w:pPr>
      <w:r>
        <w:rPr>
          <w:rFonts w:ascii="Times New Roman" w:hAnsi="Times New Roman"/>
          <w:b/>
          <w:sz w:val="24"/>
          <w:szCs w:val="24"/>
        </w:rPr>
        <w:t>3.Pragul minim colectiv</w:t>
      </w:r>
    </w:p>
    <w:p>
      <w:pPr>
        <w:pStyle w:val="Normal"/>
        <w:bidi w:val="0"/>
        <w:jc w:val="left"/>
        <w:rPr>
          <w:rFonts w:ascii="Times New Roman" w:hAnsi="Times New Roman"/>
          <w:sz w:val="24"/>
          <w:szCs w:val="24"/>
        </w:rPr>
      </w:pPr>
      <w:r>
        <w:rPr>
          <w:rFonts w:ascii="Times New Roman" w:hAnsi="Times New Roman"/>
          <w:sz w:val="24"/>
          <w:szCs w:val="24"/>
        </w:rPr>
        <w:t>Nivel procentual din potenţialul maxim al competenţelor individuale agregate care</w:t>
      </w:r>
    </w:p>
    <w:p>
      <w:pPr>
        <w:pStyle w:val="Normal"/>
        <w:bidi w:val="0"/>
        <w:jc w:val="left"/>
        <w:rPr>
          <w:rFonts w:ascii="Times New Roman" w:hAnsi="Times New Roman"/>
          <w:sz w:val="24"/>
          <w:szCs w:val="24"/>
        </w:rPr>
      </w:pPr>
      <w:r>
        <w:rPr>
          <w:rFonts w:ascii="Times New Roman" w:hAnsi="Times New Roman"/>
          <w:sz w:val="24"/>
          <w:szCs w:val="24"/>
        </w:rPr>
        <w:t>trebuie îndeplinite de toţi membrii consiliului, pentru îndeplinirea capacităţilor necesare</w:t>
      </w:r>
    </w:p>
    <w:p>
      <w:pPr>
        <w:pStyle w:val="Normal"/>
        <w:bidi w:val="0"/>
        <w:jc w:val="left"/>
        <w:rPr>
          <w:rFonts w:ascii="Times New Roman" w:hAnsi="Times New Roman"/>
          <w:sz w:val="24"/>
          <w:szCs w:val="24"/>
        </w:rPr>
      </w:pPr>
      <w:r>
        <w:rPr>
          <w:rFonts w:ascii="Times New Roman" w:hAnsi="Times New Roman"/>
          <w:sz w:val="24"/>
          <w:szCs w:val="24"/>
        </w:rPr>
        <w:t>consiliului ca întreg (calculat ca punctaj minim acceptat pentru criteriu în total/[numărul</w:t>
      </w:r>
    </w:p>
    <w:p>
      <w:pPr>
        <w:pStyle w:val="Normal"/>
        <w:bidi w:val="0"/>
        <w:jc w:val="left"/>
        <w:rPr>
          <w:rFonts w:ascii="Times New Roman" w:hAnsi="Times New Roman"/>
          <w:sz w:val="24"/>
          <w:szCs w:val="24"/>
        </w:rPr>
      </w:pPr>
      <w:r>
        <w:rPr>
          <w:rFonts w:ascii="Times New Roman" w:hAnsi="Times New Roman"/>
          <w:sz w:val="24"/>
          <w:szCs w:val="24"/>
        </w:rPr>
        <w:t>candidaţi sau membri x punctajul maxim] x 100)</w:t>
      </w:r>
    </w:p>
    <w:p>
      <w:pPr>
        <w:pStyle w:val="Normal"/>
        <w:bidi w:val="0"/>
        <w:jc w:val="left"/>
        <w:rPr>
          <w:rFonts w:ascii="Times New Roman" w:hAnsi="Times New Roman"/>
          <w:sz w:val="24"/>
          <w:szCs w:val="24"/>
        </w:rPr>
      </w:pPr>
      <w:r>
        <w:rPr>
          <w:rFonts w:ascii="Times New Roman" w:hAnsi="Times New Roman"/>
          <w:b/>
          <w:sz w:val="24"/>
          <w:szCs w:val="24"/>
        </w:rPr>
        <w:t>4.Pragul curent colectiv</w:t>
      </w:r>
    </w:p>
    <w:p>
      <w:pPr>
        <w:pStyle w:val="Normal"/>
        <w:bidi w:val="0"/>
        <w:jc w:val="left"/>
        <w:rPr>
          <w:rFonts w:ascii="Times New Roman" w:hAnsi="Times New Roman"/>
          <w:sz w:val="24"/>
          <w:szCs w:val="24"/>
        </w:rPr>
      </w:pPr>
      <w:r>
        <w:rPr>
          <w:rFonts w:ascii="Times New Roman" w:hAnsi="Times New Roman"/>
          <w:sz w:val="24"/>
          <w:szCs w:val="24"/>
        </w:rPr>
        <w:t>Nivel procentual calculat ca raport între: Total/(numărul candidaţi sau membri x punctaj</w:t>
      </w:r>
    </w:p>
    <w:p>
      <w:pPr>
        <w:pStyle w:val="Normal"/>
        <w:bidi w:val="0"/>
        <w:jc w:val="left"/>
        <w:rPr>
          <w:rFonts w:ascii="Times New Roman" w:hAnsi="Times New Roman"/>
          <w:sz w:val="24"/>
          <w:szCs w:val="24"/>
        </w:rPr>
      </w:pPr>
      <w:r>
        <w:rPr>
          <w:rFonts w:ascii="Times New Roman" w:hAnsi="Times New Roman"/>
          <w:sz w:val="24"/>
          <w:szCs w:val="24"/>
        </w:rPr>
        <w:t>maxim) x 100</w:t>
      </w:r>
    </w:p>
    <w:p>
      <w:pPr>
        <w:pStyle w:val="Normal"/>
        <w:bidi w:val="0"/>
        <w:jc w:val="left"/>
        <w:rPr>
          <w:rFonts w:ascii="Times New Roman" w:hAnsi="Times New Roman"/>
          <w:sz w:val="24"/>
          <w:szCs w:val="24"/>
        </w:rPr>
      </w:pPr>
      <w:r>
        <w:rPr>
          <w:rFonts w:ascii="Times New Roman" w:hAnsi="Times New Roman"/>
          <w:b/>
          <w:sz w:val="24"/>
          <w:szCs w:val="24"/>
        </w:rPr>
        <w:t xml:space="preserve">G)Grila de punctaj a criteriilor </w:t>
      </w:r>
      <w:r>
        <w:rPr>
          <w:rFonts w:ascii="Times New Roman" w:hAnsi="Times New Roman"/>
          <w:b w:val="false"/>
          <w:bCs w:val="false"/>
          <w:sz w:val="24"/>
          <w:szCs w:val="24"/>
        </w:rPr>
        <w:t xml:space="preserve"> </w:t>
      </w:r>
      <w:r>
        <w:rPr>
          <w:rFonts w:ascii="Times New Roman" w:hAnsi="Times New Roman"/>
          <w:b w:val="false"/>
          <w:bCs w:val="false"/>
          <w:sz w:val="24"/>
          <w:szCs w:val="24"/>
        </w:rPr>
        <w:t>cu î</w:t>
      </w:r>
      <w:r>
        <w:rPr>
          <w:rFonts w:ascii="Times New Roman" w:hAnsi="Times New Roman"/>
          <w:sz w:val="24"/>
          <w:szCs w:val="24"/>
        </w:rPr>
        <w:t xml:space="preserve">ndrumări pentru acordarea punctelor de la 1 la 5 din grila de punctaj </w:t>
      </w:r>
      <w:r>
        <w:rPr>
          <w:rFonts w:ascii="Times New Roman" w:hAnsi="Times New Roman"/>
          <w:sz w:val="24"/>
          <w:szCs w:val="24"/>
        </w:rPr>
        <w:t>se regăsește în prezentul document.</w:t>
      </w:r>
    </w:p>
    <w:p>
      <w:pPr>
        <w:pStyle w:val="Normal"/>
        <w:bidi w:val="0"/>
        <w:jc w:val="left"/>
        <w:rPr>
          <w:rFonts w:ascii="Times New Roman" w:hAnsi="Times New Roman"/>
          <w:sz w:val="24"/>
          <w:szCs w:val="24"/>
        </w:rPr>
      </w:pPr>
      <w:r>
        <w:rPr>
          <w:rFonts w:ascii="Times New Roman" w:hAnsi="Times New Roman"/>
          <w:sz w:val="24"/>
          <w:szCs w:val="24"/>
        </w:rPr>
        <w:t>Descrierile liniilor tabelului</w:t>
      </w:r>
    </w:p>
    <w:p>
      <w:pPr>
        <w:pStyle w:val="Normal"/>
        <w:bidi w:val="0"/>
        <w:jc w:val="both"/>
        <w:rPr>
          <w:rFonts w:ascii="Times New Roman" w:hAnsi="Times New Roman"/>
          <w:sz w:val="24"/>
          <w:szCs w:val="24"/>
        </w:rPr>
      </w:pPr>
      <w:r>
        <w:rPr>
          <w:rFonts w:ascii="Times New Roman" w:hAnsi="Times New Roman"/>
          <w:b/>
          <w:sz w:val="24"/>
          <w:szCs w:val="24"/>
        </w:rPr>
        <w:t>H)Competenţe</w:t>
      </w:r>
    </w:p>
    <w:p>
      <w:pPr>
        <w:pStyle w:val="Normal"/>
        <w:bidi w:val="0"/>
        <w:jc w:val="both"/>
        <w:rPr>
          <w:rFonts w:ascii="Times New Roman" w:hAnsi="Times New Roman"/>
          <w:sz w:val="24"/>
          <w:szCs w:val="24"/>
        </w:rPr>
      </w:pPr>
      <w:r>
        <w:rPr>
          <w:rFonts w:ascii="Times New Roman" w:hAnsi="Times New Roman"/>
          <w:sz w:val="24"/>
          <w:szCs w:val="24"/>
        </w:rPr>
        <w:t>Combinaţia de cunoştinţe, aptitudini, experienţă şi comportament necesară pentru a îndeplini cu succes rolul de administrator. Grila de punctaj de la 1 până la 5</w:t>
      </w:r>
    </w:p>
    <w:p>
      <w:pPr>
        <w:pStyle w:val="Normal"/>
        <w:bidi w:val="0"/>
        <w:jc w:val="both"/>
        <w:rPr>
          <w:rFonts w:ascii="Times New Roman" w:hAnsi="Times New Roman"/>
          <w:sz w:val="24"/>
          <w:szCs w:val="24"/>
        </w:rPr>
      </w:pPr>
      <w:r>
        <w:rPr>
          <w:rFonts w:ascii="Times New Roman" w:hAnsi="Times New Roman"/>
          <w:b/>
          <w:sz w:val="24"/>
          <w:szCs w:val="24"/>
        </w:rPr>
        <w:t>I)Trăsături</w:t>
      </w:r>
    </w:p>
    <w:p>
      <w:pPr>
        <w:pStyle w:val="Normal"/>
        <w:bidi w:val="0"/>
        <w:jc w:val="both"/>
        <w:rPr>
          <w:rFonts w:ascii="Times New Roman" w:hAnsi="Times New Roman"/>
          <w:sz w:val="24"/>
          <w:szCs w:val="24"/>
        </w:rPr>
      </w:pPr>
      <w:r>
        <w:rPr>
          <w:rFonts w:ascii="Times New Roman" w:hAnsi="Times New Roman"/>
          <w:sz w:val="24"/>
          <w:szCs w:val="24"/>
        </w:rPr>
        <w:t>O calitate distinctă sau caracteristică a individului. Grila de punctaj de la 1 până la 5</w:t>
      </w:r>
    </w:p>
    <w:p>
      <w:pPr>
        <w:pStyle w:val="Normal"/>
        <w:bidi w:val="0"/>
        <w:jc w:val="both"/>
        <w:rPr>
          <w:rFonts w:ascii="Times New Roman" w:hAnsi="Times New Roman"/>
          <w:sz w:val="24"/>
          <w:szCs w:val="24"/>
        </w:rPr>
      </w:pPr>
      <w:r>
        <w:rPr>
          <w:rFonts w:ascii="Times New Roman" w:hAnsi="Times New Roman"/>
          <w:b/>
          <w:sz w:val="24"/>
          <w:szCs w:val="24"/>
        </w:rPr>
        <w:t>J)Alte condiţii eliminatorii</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Reprezintă caracteristicile individuale sau colective care trebuie să fie îndeplinite, respectiv care sunt interzise. Grila de punctaj de la 1 până la 5</w:t>
      </w:r>
    </w:p>
    <w:p>
      <w:pPr>
        <w:pStyle w:val="Normal"/>
        <w:bidi w:val="0"/>
        <w:jc w:val="both"/>
        <w:rPr>
          <w:rFonts w:ascii="Times New Roman" w:hAnsi="Times New Roman"/>
          <w:b/>
          <w:b/>
          <w:bCs/>
          <w:sz w:val="24"/>
          <w:szCs w:val="24"/>
        </w:rPr>
      </w:pPr>
      <w:r>
        <w:rPr>
          <w:rFonts w:ascii="Times New Roman" w:hAnsi="Times New Roman"/>
          <w:b/>
          <w:bCs/>
          <w:sz w:val="24"/>
          <w:szCs w:val="24"/>
        </w:rPr>
        <w:t>K)_1.Subtotal</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Punctajul total pentru administratori şi candidaţii nominalizaţi individual pe grupuri de criterii, calculat ca suma punctajelor pentru fiecare grup de criterii, respectiv competenţă, trăsături, condiţii care pot fi eliminatorii, pentru un administrator sau candidat nominalizat</w:t>
      </w:r>
    </w:p>
    <w:p>
      <w:pPr>
        <w:pStyle w:val="Normal"/>
        <w:bidi w:val="0"/>
        <w:jc w:val="both"/>
        <w:rPr>
          <w:rFonts w:ascii="Times New Roman" w:hAnsi="Times New Roman"/>
          <w:b/>
          <w:b/>
          <w:bCs/>
          <w:sz w:val="24"/>
          <w:szCs w:val="24"/>
        </w:rPr>
      </w:pPr>
      <w:r>
        <w:rPr>
          <w:rFonts w:ascii="Times New Roman" w:hAnsi="Times New Roman"/>
          <w:b/>
          <w:bCs/>
          <w:sz w:val="24"/>
          <w:szCs w:val="24"/>
        </w:rPr>
        <w:t>2.Subtotal ponderat</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Însumarea valorilor obţinute în urma multiplicării punctajului obţinut pentru fiecare criteriu cu ponderea asociată</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Suma(punctaj criteriu*pondere criteriu)</w:t>
      </w:r>
    </w:p>
    <w:p>
      <w:pPr>
        <w:pStyle w:val="Normal"/>
        <w:bidi w:val="0"/>
        <w:jc w:val="both"/>
        <w:rPr>
          <w:rFonts w:ascii="Times New Roman" w:hAnsi="Times New Roman"/>
          <w:b/>
          <w:b/>
          <w:bCs/>
          <w:sz w:val="24"/>
          <w:szCs w:val="24"/>
        </w:rPr>
      </w:pPr>
      <w:r>
        <w:rPr>
          <w:rFonts w:ascii="Times New Roman" w:hAnsi="Times New Roman"/>
          <w:b/>
          <w:bCs/>
          <w:sz w:val="24"/>
          <w:szCs w:val="24"/>
        </w:rPr>
        <w:t>3.Total</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Valoarea totală a punctajului criteriilor pentru administratori şi candidaţii nominalizaţi individual, calculat ca suma punctajelor pentru fiecare coloană</w:t>
      </w:r>
    </w:p>
    <w:p>
      <w:pPr>
        <w:pStyle w:val="Normal"/>
        <w:bidi w:val="0"/>
        <w:jc w:val="both"/>
        <w:rPr>
          <w:rFonts w:ascii="Times New Roman" w:hAnsi="Times New Roman"/>
          <w:b/>
          <w:b/>
          <w:bCs/>
          <w:sz w:val="24"/>
          <w:szCs w:val="24"/>
        </w:rPr>
      </w:pPr>
      <w:r>
        <w:rPr>
          <w:rFonts w:ascii="Times New Roman" w:hAnsi="Times New Roman"/>
          <w:b/>
          <w:bCs/>
          <w:sz w:val="24"/>
          <w:szCs w:val="24"/>
        </w:rPr>
        <w:t>4.Total ponderat</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Suma subtotalurilor ponderate prevăzute la punctul 2</w:t>
      </w:r>
    </w:p>
    <w:p>
      <w:pPr>
        <w:pStyle w:val="Normal"/>
        <w:bidi w:val="0"/>
        <w:jc w:val="both"/>
        <w:rPr>
          <w:rFonts w:ascii="Times New Roman" w:hAnsi="Times New Roman"/>
          <w:b/>
          <w:b/>
          <w:bCs/>
          <w:sz w:val="24"/>
          <w:szCs w:val="24"/>
        </w:rPr>
      </w:pPr>
      <w:r>
        <w:rPr>
          <w:rFonts w:ascii="Times New Roman" w:hAnsi="Times New Roman"/>
          <w:b/>
          <w:bCs/>
          <w:sz w:val="24"/>
          <w:szCs w:val="24"/>
        </w:rPr>
        <w:t>5.Clasament</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Clasificarea candidaţilor nominalizaţi pe baza totalului ponderat obţinut de fiecare Grila de punctaj a competenţelor</w:t>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Grila este un instrument folosit pentru măsurarea abilităţii unei persoane de a-şi demonstra competenţa în ceea ce priveşte consiliul, clasificând nivelurile de abilităţi în cinci categorii, de la "nivel de bază" la "expert".</w:t>
      </w:r>
    </w:p>
    <w:tbl>
      <w:tblPr>
        <w:tblW w:w="9638" w:type="dxa"/>
        <w:jc w:val="left"/>
        <w:tblInd w:w="0" w:type="dxa"/>
        <w:tblLayout w:type="fixed"/>
        <w:tblCellMar>
          <w:top w:w="0" w:type="dxa"/>
          <w:left w:w="0" w:type="dxa"/>
          <w:bottom w:w="0" w:type="dxa"/>
          <w:right w:w="0" w:type="dxa"/>
        </w:tblCellMar>
      </w:tblPr>
      <w:tblGrid>
        <w:gridCol w:w="684"/>
        <w:gridCol w:w="1752"/>
        <w:gridCol w:w="7202"/>
      </w:tblGrid>
      <w:tr>
        <w:trPr/>
        <w:tc>
          <w:tcPr>
            <w:tcW w:w="684" w:type="dxa"/>
            <w:tcBorders/>
          </w:tcPr>
          <w:p>
            <w:pPr>
              <w:pStyle w:val="Normal"/>
              <w:bidi w:val="0"/>
              <w:jc w:val="center"/>
              <w:rPr>
                <w:rFonts w:ascii="Times New Roman" w:hAnsi="Times New Roman"/>
                <w:b w:val="false"/>
                <w:b w:val="false"/>
                <w:bCs w:val="false"/>
                <w:sz w:val="24"/>
                <w:szCs w:val="24"/>
              </w:rPr>
            </w:pPr>
            <w:r>
              <w:rPr>
                <w:rFonts w:ascii="Times New Roman" w:hAnsi="Times New Roman"/>
                <w:b w:val="false"/>
                <w:bCs w:val="false"/>
                <w:sz w:val="24"/>
                <w:szCs w:val="24"/>
              </w:rPr>
              <w:t>Scor</w:t>
            </w:r>
          </w:p>
        </w:tc>
        <w:tc>
          <w:tcPr>
            <w:tcW w:w="1752" w:type="dxa"/>
            <w:tcBorders/>
          </w:tcPr>
          <w:p>
            <w:pPr>
              <w:pStyle w:val="Normal"/>
              <w:bidi w:val="0"/>
              <w:jc w:val="center"/>
              <w:rPr>
                <w:rFonts w:ascii="Times New Roman" w:hAnsi="Times New Roman"/>
                <w:b w:val="false"/>
                <w:b w:val="false"/>
                <w:bCs w:val="false"/>
                <w:sz w:val="24"/>
                <w:szCs w:val="24"/>
              </w:rPr>
            </w:pPr>
            <w:r>
              <w:rPr>
                <w:rFonts w:ascii="Times New Roman" w:hAnsi="Times New Roman"/>
                <w:b w:val="false"/>
                <w:bCs w:val="false"/>
                <w:sz w:val="24"/>
                <w:szCs w:val="24"/>
              </w:rPr>
              <w:t>Nivel de</w:t>
            </w:r>
          </w:p>
          <w:p>
            <w:pPr>
              <w:pStyle w:val="Normal"/>
              <w:bidi w:val="0"/>
              <w:jc w:val="center"/>
              <w:rPr>
                <w:rFonts w:ascii="Times New Roman" w:hAnsi="Times New Roman"/>
                <w:b w:val="false"/>
                <w:b w:val="false"/>
                <w:bCs w:val="false"/>
                <w:sz w:val="24"/>
                <w:szCs w:val="24"/>
              </w:rPr>
            </w:pPr>
            <w:r>
              <w:rPr>
                <w:rFonts w:ascii="Times New Roman" w:hAnsi="Times New Roman"/>
                <w:b w:val="false"/>
                <w:bCs w:val="false"/>
                <w:sz w:val="24"/>
                <w:szCs w:val="24"/>
              </w:rPr>
              <w:t>competenţă</w:t>
            </w:r>
          </w:p>
        </w:tc>
        <w:tc>
          <w:tcPr>
            <w:tcW w:w="7202" w:type="dxa"/>
            <w:tcBorders/>
          </w:tcPr>
          <w:p>
            <w:pPr>
              <w:pStyle w:val="Normal"/>
              <w:bidi w:val="0"/>
              <w:jc w:val="center"/>
              <w:rPr>
                <w:rFonts w:ascii="Times New Roman" w:hAnsi="Times New Roman"/>
                <w:b w:val="false"/>
                <w:b w:val="false"/>
                <w:bCs w:val="false"/>
                <w:sz w:val="24"/>
                <w:szCs w:val="24"/>
              </w:rPr>
            </w:pPr>
            <w:r>
              <w:rPr>
                <w:rFonts w:ascii="Times New Roman" w:hAnsi="Times New Roman"/>
                <w:b w:val="false"/>
                <w:bCs w:val="false"/>
                <w:sz w:val="24"/>
                <w:szCs w:val="24"/>
              </w:rPr>
              <w:t>Descriere</w:t>
            </w:r>
          </w:p>
        </w:tc>
      </w:tr>
      <w:tr>
        <w:trPr/>
        <w:tc>
          <w:tcPr>
            <w:tcW w:w="684" w:type="dxa"/>
            <w:tcBorders/>
          </w:tcPr>
          <w:p>
            <w:pPr>
              <w:pStyle w:val="Tblzattartalom"/>
              <w:bidi w:val="0"/>
              <w:jc w:val="center"/>
              <w:rPr>
                <w:rFonts w:ascii="Times New Roman" w:hAnsi="Times New Roman"/>
                <w:sz w:val="24"/>
                <w:szCs w:val="24"/>
              </w:rPr>
            </w:pPr>
            <w:r>
              <w:rPr>
                <w:rFonts w:ascii="Times New Roman" w:hAnsi="Times New Roman"/>
                <w:sz w:val="24"/>
                <w:szCs w:val="24"/>
              </w:rPr>
              <w:t>1</w:t>
            </w:r>
          </w:p>
        </w:tc>
        <w:tc>
          <w:tcPr>
            <w:tcW w:w="1752" w:type="dxa"/>
            <w:tcBorders/>
          </w:tcPr>
          <w:p>
            <w:pPr>
              <w:pStyle w:val="Normal"/>
              <w:bidi w:val="0"/>
              <w:jc w:val="both"/>
              <w:rPr>
                <w:rFonts w:ascii="Times New Roman" w:hAnsi="Times New Roman"/>
                <w:sz w:val="24"/>
                <w:szCs w:val="24"/>
              </w:rPr>
            </w:pPr>
            <w:r>
              <w:rPr>
                <w:rFonts w:ascii="Times New Roman" w:hAnsi="Times New Roman"/>
                <w:sz w:val="24"/>
                <w:szCs w:val="24"/>
              </w:rPr>
              <w:t>Nivel de bază</w:t>
            </w:r>
          </w:p>
        </w:tc>
        <w:tc>
          <w:tcPr>
            <w:tcW w:w="7202" w:type="dxa"/>
            <w:tcBorders/>
          </w:tcPr>
          <w:p>
            <w:pPr>
              <w:pStyle w:val="Tblzattartalom"/>
              <w:bidi w:val="0"/>
              <w:jc w:val="both"/>
              <w:rPr>
                <w:rFonts w:ascii="Times New Roman" w:hAnsi="Times New Roman"/>
                <w:sz w:val="24"/>
                <w:szCs w:val="24"/>
              </w:rPr>
            </w:pPr>
            <w:r>
              <w:rPr>
                <w:rFonts w:ascii="Times New Roman" w:hAnsi="Times New Roman"/>
                <w:sz w:val="24"/>
                <w:szCs w:val="24"/>
              </w:rPr>
              <w:t>Are o înţelegere a cunoştinţelor de bază.</w:t>
            </w:r>
          </w:p>
        </w:tc>
      </w:tr>
      <w:tr>
        <w:trPr/>
        <w:tc>
          <w:tcPr>
            <w:tcW w:w="684" w:type="dxa"/>
            <w:tcBorders/>
          </w:tcPr>
          <w:p>
            <w:pPr>
              <w:pStyle w:val="Tblzattartalom"/>
              <w:bidi w:val="0"/>
              <w:jc w:val="center"/>
              <w:rPr>
                <w:rFonts w:ascii="Times New Roman" w:hAnsi="Times New Roman"/>
                <w:sz w:val="24"/>
                <w:szCs w:val="24"/>
              </w:rPr>
            </w:pPr>
            <w:r>
              <w:rPr>
                <w:rFonts w:ascii="Times New Roman" w:hAnsi="Times New Roman"/>
                <w:sz w:val="24"/>
                <w:szCs w:val="24"/>
              </w:rPr>
              <w:t>2</w:t>
            </w:r>
          </w:p>
        </w:tc>
        <w:tc>
          <w:tcPr>
            <w:tcW w:w="1752" w:type="dxa"/>
            <w:tcBorders/>
          </w:tcPr>
          <w:p>
            <w:pPr>
              <w:pStyle w:val="Tblzattartalom"/>
              <w:bidi w:val="0"/>
              <w:jc w:val="both"/>
              <w:rPr>
                <w:rFonts w:ascii="Times New Roman" w:hAnsi="Times New Roman"/>
                <w:sz w:val="24"/>
                <w:szCs w:val="24"/>
              </w:rPr>
            </w:pPr>
            <w:r>
              <w:rPr>
                <w:rFonts w:ascii="Times New Roman" w:hAnsi="Times New Roman"/>
                <w:sz w:val="24"/>
                <w:szCs w:val="24"/>
              </w:rPr>
              <w:t>Intermediar</w:t>
            </w:r>
          </w:p>
        </w:tc>
        <w:tc>
          <w:tcPr>
            <w:tcW w:w="7202" w:type="dxa"/>
            <w:tcBorders/>
          </w:tcPr>
          <w:p>
            <w:pPr>
              <w:pStyle w:val="Tblzattartalom"/>
              <w:bidi w:val="0"/>
              <w:jc w:val="both"/>
              <w:rPr>
                <w:rFonts w:ascii="Times New Roman" w:hAnsi="Times New Roman"/>
                <w:sz w:val="24"/>
                <w:szCs w:val="24"/>
              </w:rPr>
            </w:pPr>
            <w:r>
              <w:rPr>
                <w:rFonts w:ascii="Times New Roman" w:hAnsi="Times New Roman"/>
                <w:sz w:val="24"/>
                <w:szCs w:val="24"/>
              </w:rPr>
              <w:t>Are un nivel de experienţă dobândit prin formare fundamentală şi/sau prin câteva experienţe similare. Acest nivel de competenţă presupune sprijinul unor persoane cu expertiză.</w:t>
            </w:r>
          </w:p>
          <w:p>
            <w:pPr>
              <w:pStyle w:val="Tblzattartalom"/>
              <w:bidi w:val="0"/>
              <w:jc w:val="both"/>
              <w:rPr>
                <w:rFonts w:ascii="Times New Roman" w:hAnsi="Times New Roman"/>
                <w:sz w:val="24"/>
                <w:szCs w:val="24"/>
              </w:rPr>
            </w:pPr>
            <w:r>
              <w:rPr>
                <w:rFonts w:ascii="Times New Roman" w:hAnsi="Times New Roman"/>
                <w:sz w:val="24"/>
                <w:szCs w:val="24"/>
              </w:rPr>
              <w:t>- Înţelege şi poate utiliza corect termeni, concepte, principii</w:t>
            </w:r>
          </w:p>
          <w:p>
            <w:pPr>
              <w:pStyle w:val="Tblzattartalom"/>
              <w:bidi w:val="0"/>
              <w:jc w:val="both"/>
              <w:rPr>
                <w:rFonts w:ascii="Times New Roman" w:hAnsi="Times New Roman"/>
                <w:sz w:val="24"/>
                <w:szCs w:val="24"/>
              </w:rPr>
            </w:pPr>
            <w:r>
              <w:rPr>
                <w:rFonts w:ascii="Times New Roman" w:hAnsi="Times New Roman"/>
                <w:sz w:val="24"/>
                <w:szCs w:val="24"/>
              </w:rPr>
              <w:t>şi probleme legate de această competenţă.</w:t>
            </w:r>
          </w:p>
          <w:p>
            <w:pPr>
              <w:pStyle w:val="Tblzattartalom"/>
              <w:bidi w:val="0"/>
              <w:jc w:val="both"/>
              <w:rPr>
                <w:rFonts w:ascii="Times New Roman" w:hAnsi="Times New Roman"/>
                <w:sz w:val="24"/>
                <w:szCs w:val="24"/>
              </w:rPr>
            </w:pPr>
            <w:r>
              <w:rPr>
                <w:rFonts w:ascii="Times New Roman" w:hAnsi="Times New Roman"/>
                <w:sz w:val="24"/>
                <w:szCs w:val="24"/>
              </w:rPr>
              <w:t>- Cunoaşte şi utilizează actele normative aplicabile, regulamente şi ghiduri.</w:t>
            </w:r>
          </w:p>
        </w:tc>
      </w:tr>
      <w:tr>
        <w:trPr/>
        <w:tc>
          <w:tcPr>
            <w:tcW w:w="684" w:type="dxa"/>
            <w:tcBorders/>
          </w:tcPr>
          <w:p>
            <w:pPr>
              <w:pStyle w:val="Tblzattartalom"/>
              <w:bidi w:val="0"/>
              <w:jc w:val="center"/>
              <w:rPr>
                <w:rFonts w:ascii="Times New Roman" w:hAnsi="Times New Roman"/>
                <w:sz w:val="24"/>
                <w:szCs w:val="24"/>
              </w:rPr>
            </w:pPr>
            <w:r>
              <w:rPr>
                <w:rFonts w:ascii="Times New Roman" w:hAnsi="Times New Roman"/>
                <w:sz w:val="24"/>
                <w:szCs w:val="24"/>
              </w:rPr>
              <w:t>3</w:t>
            </w:r>
          </w:p>
        </w:tc>
        <w:tc>
          <w:tcPr>
            <w:tcW w:w="1752" w:type="dxa"/>
            <w:tcBorders/>
          </w:tcPr>
          <w:p>
            <w:pPr>
              <w:pStyle w:val="Tblzattartalom"/>
              <w:bidi w:val="0"/>
              <w:jc w:val="both"/>
              <w:rPr>
                <w:rFonts w:ascii="Times New Roman" w:hAnsi="Times New Roman"/>
                <w:sz w:val="24"/>
                <w:szCs w:val="24"/>
              </w:rPr>
            </w:pPr>
            <w:r>
              <w:rPr>
                <w:rFonts w:ascii="Times New Roman" w:hAnsi="Times New Roman"/>
                <w:sz w:val="24"/>
                <w:szCs w:val="24"/>
              </w:rPr>
              <w:t>Competent</w:t>
            </w:r>
          </w:p>
        </w:tc>
        <w:tc>
          <w:tcPr>
            <w:tcW w:w="7202" w:type="dxa"/>
            <w:tcBorders/>
          </w:tcPr>
          <w:p>
            <w:pPr>
              <w:pStyle w:val="Tblzattartalom"/>
              <w:bidi w:val="0"/>
              <w:jc w:val="both"/>
              <w:rPr>
                <w:rFonts w:ascii="Times New Roman" w:hAnsi="Times New Roman"/>
                <w:sz w:val="24"/>
                <w:szCs w:val="24"/>
              </w:rPr>
            </w:pPr>
            <w:r>
              <w:rPr>
                <w:rFonts w:ascii="Times New Roman" w:hAnsi="Times New Roman"/>
                <w:sz w:val="24"/>
                <w:szCs w:val="24"/>
              </w:rPr>
              <w:t>Este capabil să îndeplinească funcţiile asociate acestei competenţe. Poate fi necesar, uneori, sprijinul persoanelor cu expertiză, dar de regulă demonstrează această aptitudine în mod independent.</w:t>
            </w:r>
          </w:p>
          <w:p>
            <w:pPr>
              <w:pStyle w:val="Tblzattartalom"/>
              <w:bidi w:val="0"/>
              <w:jc w:val="both"/>
              <w:rPr>
                <w:rFonts w:ascii="Times New Roman" w:hAnsi="Times New Roman"/>
                <w:sz w:val="24"/>
                <w:szCs w:val="24"/>
              </w:rPr>
            </w:pPr>
            <w:r>
              <w:rPr>
                <w:rFonts w:ascii="Times New Roman" w:hAnsi="Times New Roman"/>
                <w:sz w:val="24"/>
                <w:szCs w:val="24"/>
              </w:rPr>
              <w:t>- A aplicat această competenţă în trecut, cu sprijin extern minim.</w:t>
            </w:r>
          </w:p>
          <w:p>
            <w:pPr>
              <w:pStyle w:val="Tblzattartalom"/>
              <w:bidi w:val="0"/>
              <w:jc w:val="both"/>
              <w:rPr>
                <w:rFonts w:ascii="Times New Roman" w:hAnsi="Times New Roman"/>
                <w:sz w:val="24"/>
                <w:szCs w:val="24"/>
              </w:rPr>
            </w:pPr>
            <w:r>
              <w:rPr>
                <w:rFonts w:ascii="Times New Roman" w:hAnsi="Times New Roman"/>
                <w:sz w:val="24"/>
                <w:szCs w:val="24"/>
              </w:rPr>
              <w:t>- Înţelege şi poate analiza implicaţiile schimbărilor în procesele, politicile şi procedurile din sectorul de activitate.</w:t>
            </w:r>
          </w:p>
        </w:tc>
      </w:tr>
      <w:tr>
        <w:trPr/>
        <w:tc>
          <w:tcPr>
            <w:tcW w:w="684" w:type="dxa"/>
            <w:tcBorders/>
          </w:tcPr>
          <w:p>
            <w:pPr>
              <w:pStyle w:val="Tblzattartalom"/>
              <w:bidi w:val="0"/>
              <w:jc w:val="center"/>
              <w:rPr>
                <w:rFonts w:ascii="Times New Roman" w:hAnsi="Times New Roman"/>
                <w:sz w:val="24"/>
                <w:szCs w:val="24"/>
              </w:rPr>
            </w:pPr>
            <w:r>
              <w:rPr>
                <w:rFonts w:ascii="Times New Roman" w:hAnsi="Times New Roman"/>
                <w:sz w:val="24"/>
                <w:szCs w:val="24"/>
              </w:rPr>
              <w:t>4</w:t>
            </w:r>
          </w:p>
        </w:tc>
        <w:tc>
          <w:tcPr>
            <w:tcW w:w="1752" w:type="dxa"/>
            <w:tcBorders/>
          </w:tcPr>
          <w:p>
            <w:pPr>
              <w:pStyle w:val="Tblzattartalom"/>
              <w:bidi w:val="0"/>
              <w:jc w:val="both"/>
              <w:rPr>
                <w:rFonts w:ascii="Times New Roman" w:hAnsi="Times New Roman"/>
                <w:sz w:val="24"/>
                <w:szCs w:val="24"/>
              </w:rPr>
            </w:pPr>
            <w:r>
              <w:rPr>
                <w:rFonts w:ascii="Times New Roman" w:hAnsi="Times New Roman"/>
                <w:sz w:val="24"/>
                <w:szCs w:val="24"/>
              </w:rPr>
              <w:t>Avansat</w:t>
            </w:r>
          </w:p>
        </w:tc>
        <w:tc>
          <w:tcPr>
            <w:tcW w:w="7202" w:type="dxa"/>
            <w:tcBorders/>
          </w:tcPr>
          <w:p>
            <w:pPr>
              <w:pStyle w:val="Tblzattartalom"/>
              <w:bidi w:val="0"/>
              <w:jc w:val="both"/>
              <w:rPr>
                <w:rFonts w:ascii="Times New Roman" w:hAnsi="Times New Roman"/>
                <w:sz w:val="24"/>
                <w:szCs w:val="24"/>
              </w:rPr>
            </w:pPr>
            <w:r>
              <w:rPr>
                <w:rFonts w:ascii="Times New Roman" w:hAnsi="Times New Roman"/>
                <w:sz w:val="24"/>
                <w:szCs w:val="24"/>
              </w:rPr>
              <w:t>Îndeplineşte sarcinile asociate acestei aptitudini fără sprijin extern.</w:t>
            </w:r>
          </w:p>
          <w:p>
            <w:pPr>
              <w:pStyle w:val="Tblzattartalom"/>
              <w:bidi w:val="0"/>
              <w:jc w:val="both"/>
              <w:rPr>
                <w:rFonts w:ascii="Times New Roman" w:hAnsi="Times New Roman"/>
                <w:sz w:val="24"/>
                <w:szCs w:val="24"/>
              </w:rPr>
            </w:pPr>
            <w:r>
              <w:rPr>
                <w:rFonts w:ascii="Times New Roman" w:hAnsi="Times New Roman"/>
                <w:sz w:val="24"/>
                <w:szCs w:val="24"/>
              </w:rPr>
              <w:t>Este recunoscut în cadrul organizaţiei din care face parte ca expert în această competenţă, este capabil să ofere sprijin şi are experienţă avansată în această competenţă.</w:t>
            </w:r>
          </w:p>
          <w:p>
            <w:pPr>
              <w:pStyle w:val="Tblzattartalom"/>
              <w:bidi w:val="0"/>
              <w:jc w:val="both"/>
              <w:rPr>
                <w:rFonts w:ascii="Times New Roman" w:hAnsi="Times New Roman"/>
                <w:sz w:val="24"/>
                <w:szCs w:val="24"/>
              </w:rPr>
            </w:pPr>
            <w:r>
              <w:rPr>
                <w:rFonts w:ascii="Times New Roman" w:hAnsi="Times New Roman"/>
                <w:sz w:val="24"/>
                <w:szCs w:val="24"/>
              </w:rPr>
              <w:t>- A oferit idei practice/relevante, resurse şi perspective practice referitoare la procesul sau la dezvoltarea practicii, la nivelul de guvernanţă a consiliului şi a nivelului executiv superior.</w:t>
            </w:r>
          </w:p>
          <w:p>
            <w:pPr>
              <w:pStyle w:val="Tblzattartalom"/>
              <w:bidi w:val="0"/>
              <w:jc w:val="both"/>
              <w:rPr>
                <w:rFonts w:ascii="Times New Roman" w:hAnsi="Times New Roman"/>
                <w:sz w:val="24"/>
                <w:szCs w:val="24"/>
              </w:rPr>
            </w:pPr>
            <w:r>
              <w:rPr>
                <w:rFonts w:ascii="Times New Roman" w:hAnsi="Times New Roman"/>
                <w:sz w:val="24"/>
                <w:szCs w:val="24"/>
              </w:rPr>
              <w:t>- Este capabil să interacţioneze şi să poarte discuţii constructive cu conducerea executivă, dar şi să instruiască alte persoane în aplicarea acestei competenţe.</w:t>
            </w:r>
          </w:p>
        </w:tc>
      </w:tr>
      <w:tr>
        <w:trPr/>
        <w:tc>
          <w:tcPr>
            <w:tcW w:w="684" w:type="dxa"/>
            <w:tcBorders/>
          </w:tcPr>
          <w:p>
            <w:pPr>
              <w:pStyle w:val="Tblzattartalom"/>
              <w:bidi w:val="0"/>
              <w:jc w:val="center"/>
              <w:rPr>
                <w:rFonts w:ascii="Times New Roman" w:hAnsi="Times New Roman"/>
                <w:sz w:val="24"/>
                <w:szCs w:val="24"/>
              </w:rPr>
            </w:pPr>
            <w:r>
              <w:rPr>
                <w:rFonts w:ascii="Times New Roman" w:hAnsi="Times New Roman"/>
                <w:sz w:val="24"/>
                <w:szCs w:val="24"/>
              </w:rPr>
              <w:t>5</w:t>
            </w:r>
          </w:p>
        </w:tc>
        <w:tc>
          <w:tcPr>
            <w:tcW w:w="1752" w:type="dxa"/>
            <w:tcBorders/>
          </w:tcPr>
          <w:p>
            <w:pPr>
              <w:pStyle w:val="Tblzattartalom"/>
              <w:bidi w:val="0"/>
              <w:jc w:val="both"/>
              <w:rPr>
                <w:rFonts w:ascii="Times New Roman" w:hAnsi="Times New Roman"/>
                <w:sz w:val="24"/>
                <w:szCs w:val="24"/>
              </w:rPr>
            </w:pPr>
            <w:r>
              <w:rPr>
                <w:rFonts w:ascii="Times New Roman" w:hAnsi="Times New Roman"/>
                <w:sz w:val="24"/>
                <w:szCs w:val="24"/>
              </w:rPr>
              <w:t>Expert</w:t>
            </w:r>
          </w:p>
        </w:tc>
        <w:tc>
          <w:tcPr>
            <w:tcW w:w="7202" w:type="dxa"/>
            <w:tcBorders/>
          </w:tcPr>
          <w:p>
            <w:pPr>
              <w:pStyle w:val="Tblzattartalom"/>
              <w:bidi w:val="0"/>
              <w:jc w:val="both"/>
              <w:rPr>
                <w:rFonts w:ascii="Times New Roman" w:hAnsi="Times New Roman"/>
                <w:sz w:val="24"/>
                <w:szCs w:val="24"/>
              </w:rPr>
            </w:pPr>
            <w:r>
              <w:rPr>
                <w:rFonts w:ascii="Times New Roman" w:hAnsi="Times New Roman"/>
                <w:sz w:val="24"/>
                <w:szCs w:val="24"/>
              </w:rPr>
              <w:t>Este cunoscut ca expert în acest sector pentru a oferi sprijin şi pentru a identifica soluţii pentru problemele complexe legate de această zonă de expertiză.</w:t>
            </w:r>
          </w:p>
          <w:p>
            <w:pPr>
              <w:pStyle w:val="Tblzattartalom"/>
              <w:bidi w:val="0"/>
              <w:jc w:val="both"/>
              <w:rPr>
                <w:rFonts w:ascii="Times New Roman" w:hAnsi="Times New Roman"/>
                <w:sz w:val="24"/>
                <w:szCs w:val="24"/>
              </w:rPr>
            </w:pPr>
            <w:r>
              <w:rPr>
                <w:rFonts w:ascii="Times New Roman" w:hAnsi="Times New Roman"/>
                <w:sz w:val="24"/>
                <w:szCs w:val="24"/>
              </w:rPr>
              <w:t>- A demonstrat excelenţă în aplicarea acestei competenţe în multiple consilii de administraţie şi/sau organizaţii.</w:t>
            </w:r>
          </w:p>
          <w:p>
            <w:pPr>
              <w:pStyle w:val="Tblzattartalom"/>
              <w:bidi w:val="0"/>
              <w:jc w:val="both"/>
              <w:rPr>
                <w:rFonts w:ascii="Times New Roman" w:hAnsi="Times New Roman"/>
                <w:sz w:val="24"/>
                <w:szCs w:val="24"/>
              </w:rPr>
            </w:pPr>
            <w:r>
              <w:rPr>
                <w:rFonts w:ascii="Times New Roman" w:hAnsi="Times New Roman"/>
                <w:sz w:val="24"/>
                <w:szCs w:val="24"/>
              </w:rPr>
              <w:t>- Este perceput ca expert, conducător şi inovator în această competenţă de către consiliul, organizaţia şi/sau alte organizaţii.</w:t>
            </w:r>
          </w:p>
        </w:tc>
      </w:tr>
    </w:tbl>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bidi w:val="0"/>
        <w:jc w:val="both"/>
        <w:rPr>
          <w:rFonts w:ascii="Times New Roman" w:hAnsi="Times New Roman"/>
          <w:b w:val="false"/>
          <w:b w:val="false"/>
          <w:bCs w:val="false"/>
          <w:sz w:val="24"/>
          <w:szCs w:val="24"/>
        </w:rPr>
      </w:pPr>
      <w:r>
        <w:rPr>
          <w:rFonts w:ascii="Times New Roman" w:hAnsi="Times New Roman"/>
          <w:b w:val="false"/>
          <w:bCs w:val="false"/>
          <w:sz w:val="24"/>
          <w:szCs w:val="24"/>
        </w:rPr>
        <w:t>Rating 1 = Novice; Rating 2 = Intermediar; Rating 3 = Competent; Rating 4 = Avansat; Rating 5 = Expert</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o-RO"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o-RO" w:eastAsia="zh-CN" w:bidi="hi-IN"/>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lang w:val="zxx" w:eastAsia="zxx" w:bidi="zxx"/>
    </w:rPr>
  </w:style>
  <w:style w:type="paragraph" w:styleId="Tblzattartalom">
    <w:name w:val="Táblázattartalom"/>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136</TotalTime>
  <Application>LibreOffice/7.2.0.4$Windows_X86_64 LibreOffice_project/9a9c6381e3f7a62afc1329bd359cc48accb6435b</Application>
  <AppVersion>15.0000</AppVersion>
  <Pages>3</Pages>
  <Words>878</Words>
  <Characters>5612</Characters>
  <CharactersWithSpaces>6410</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2024-08-24T11:39:23Z</dcterms:created>
  <dc:creator/>
  <dc:description/>
  <dc:language>ro-RO</dc:language>
  <cp:lastModifiedBy/>
  <dcterms:modified xsi:type="dcterms:W3CDTF">2024-08-24T15:24:46Z</dcterms:modified>
  <cp:revision>2</cp:revision>
  <dc:subject/>
  <dc:title/>
</cp:coreProperties>
</file>